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B5" w:rsidRDefault="007E62B5" w:rsidP="007E62B5">
      <w:pPr>
        <w:jc w:val="center"/>
        <w:rPr>
          <w:b/>
        </w:rPr>
      </w:pPr>
      <w:r>
        <w:rPr>
          <w:b/>
        </w:rPr>
        <w:t>Заключение №1</w:t>
      </w:r>
    </w:p>
    <w:p w:rsidR="007E62B5" w:rsidRDefault="007E62B5" w:rsidP="007E62B5">
      <w:pPr>
        <w:jc w:val="center"/>
        <w:rPr>
          <w:b/>
        </w:rPr>
      </w:pPr>
      <w:r>
        <w:rPr>
          <w:b/>
        </w:rPr>
        <w:t>По результатам публичных слушаний  «О внесении изменений в Генеральный план и Правила землепользования и застройки муниципального образования «Улу-Юльское сельское поселение»</w:t>
      </w:r>
    </w:p>
    <w:p w:rsidR="007E62B5" w:rsidRDefault="007E62B5" w:rsidP="007E62B5">
      <w:r>
        <w:rPr>
          <w:b/>
        </w:rPr>
        <w:t xml:space="preserve"> </w:t>
      </w:r>
      <w:r>
        <w:t>«12» марта 2020 года</w:t>
      </w:r>
    </w:p>
    <w:p w:rsidR="007E62B5" w:rsidRDefault="007E62B5" w:rsidP="007E62B5">
      <w:pPr>
        <w:rPr>
          <w:b/>
        </w:rPr>
      </w:pPr>
    </w:p>
    <w:p w:rsidR="007E62B5" w:rsidRDefault="007E62B5" w:rsidP="007E62B5">
      <w:pPr>
        <w:ind w:firstLine="708"/>
        <w:jc w:val="both"/>
      </w:pPr>
      <w:r>
        <w:t>Публичные слушания состоялись 10.03.2020 в 15 час.00 мин. в Администрации Улу-Юльского сельского поселения по Распоряжению Администрации Улу-Юльского сельского поселения  №1-р от 09.01.2020  «О проведении публичных слушаний   по проекту «О внесении изменений в Генеральный план и Правила землепользования и застройки муниципального образования Улу-Юльское сельское поселение».</w:t>
      </w:r>
    </w:p>
    <w:p w:rsidR="007E62B5" w:rsidRDefault="007E62B5" w:rsidP="007E62B5">
      <w:pPr>
        <w:jc w:val="both"/>
      </w:pPr>
      <w:r>
        <w:t xml:space="preserve">Количество участников: восемь человек. </w:t>
      </w:r>
    </w:p>
    <w:p w:rsidR="007E62B5" w:rsidRDefault="007E62B5" w:rsidP="007E62B5">
      <w:pPr>
        <w:jc w:val="both"/>
      </w:pPr>
      <w:r>
        <w:t xml:space="preserve">    Единогласно проголосовали за внесение изменений в Генеральный план и Правила землепользования и застройки муниципального образования «Улу-Юльское сельское поселение», утвержденные решением Совета Улу-Юльского сельского поселения от 25.11.2013 № 21 ,</w:t>
      </w:r>
      <w:r>
        <w:rPr>
          <w:color w:val="FF0000"/>
        </w:rPr>
        <w:t xml:space="preserve">  </w:t>
      </w:r>
      <w:r>
        <w:t>в части</w:t>
      </w:r>
      <w:r>
        <w:rPr>
          <w:color w:val="FF0000"/>
        </w:rPr>
        <w:t xml:space="preserve"> </w:t>
      </w:r>
      <w:r>
        <w:t xml:space="preserve">изменения зоны (Т) транспортной инфраструктуры на зону (И) инженерной инфраструктуры с разрешенными видами использования «коммунальное обслуживание» на земельный участок по адресу: </w:t>
      </w:r>
      <w:proofErr w:type="gramStart"/>
      <w:r>
        <w:t>Российская Федерация, Томская область, Первомайский муниципальный район, Улу-Юльское сельское поселение, п. Улу-Юл,  ул. Пролетарская, 41.</w:t>
      </w:r>
      <w:proofErr w:type="gramEnd"/>
    </w:p>
    <w:p w:rsidR="007E62B5" w:rsidRDefault="007E62B5" w:rsidP="007E62B5">
      <w:pPr>
        <w:jc w:val="both"/>
      </w:pPr>
      <w:r>
        <w:t>Комиссия по публичным слушаниям вынесла решение:</w:t>
      </w:r>
    </w:p>
    <w:p w:rsidR="007E62B5" w:rsidRDefault="007E62B5" w:rsidP="007E62B5">
      <w:pPr>
        <w:jc w:val="both"/>
      </w:pPr>
      <w:r>
        <w:t>1.Представить Главе Улу-Юльского сельского поселения протокол и заключение о проведении публичных слушаний.</w:t>
      </w:r>
    </w:p>
    <w:p w:rsidR="007E62B5" w:rsidRDefault="007E62B5" w:rsidP="007E62B5">
      <w:pPr>
        <w:jc w:val="both"/>
      </w:pPr>
      <w:r>
        <w:t>2.Рекомендовать Главе Улу-Юльского сельского поселения поддержать проект «О внесении изменений в Генеральный план и Правила землепользования и застройки муниципального образования «Улу-Юльское сельское поселение», утвержденные решением Совета Улу-Юльского сельского поселения от 25.11.2013 №21 с изменениями.</w:t>
      </w:r>
    </w:p>
    <w:p w:rsidR="007E62B5" w:rsidRDefault="007E62B5" w:rsidP="007E62B5">
      <w:pPr>
        <w:jc w:val="both"/>
      </w:pPr>
      <w:r>
        <w:t xml:space="preserve">3.Опубликовать заключение о результатах публичных слушаний в газете «Заветы Ильича», разместить на официальном сайте Улу-Юльского сельского поселения в сети «Интернет» по адресу: </w:t>
      </w:r>
      <w:hyperlink r:id="rId5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ulu</w:t>
        </w:r>
        <w:proofErr w:type="spellEnd"/>
        <w:r>
          <w:rPr>
            <w:rStyle w:val="a3"/>
          </w:rPr>
          <w:t>sp.ru</w:t>
        </w:r>
      </w:hyperlink>
      <w:r>
        <w:rPr>
          <w:rStyle w:val="a3"/>
        </w:rPr>
        <w:t>.</w:t>
      </w:r>
    </w:p>
    <w:p w:rsidR="007E62B5" w:rsidRDefault="007E62B5" w:rsidP="007E62B5">
      <w:pPr>
        <w:ind w:firstLine="708"/>
      </w:pPr>
    </w:p>
    <w:p w:rsidR="007E62B5" w:rsidRDefault="007E62B5" w:rsidP="007E62B5">
      <w:pPr>
        <w:rPr>
          <w:sz w:val="16"/>
          <w:szCs w:val="16"/>
        </w:rPr>
      </w:pPr>
    </w:p>
    <w:p w:rsidR="007E62B5" w:rsidRDefault="007E62B5" w:rsidP="007E62B5">
      <w:pPr>
        <w:jc w:val="both"/>
      </w:pPr>
    </w:p>
    <w:p w:rsidR="007E62B5" w:rsidRDefault="007E62B5" w:rsidP="007E6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______________О.Г. Смирнова</w:t>
      </w:r>
    </w:p>
    <w:p w:rsidR="007E62B5" w:rsidRDefault="007E62B5" w:rsidP="007E62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62B5" w:rsidRDefault="007E62B5" w:rsidP="007E62B5">
      <w:pPr>
        <w:rPr>
          <w:b/>
        </w:rPr>
      </w:pPr>
      <w:r>
        <w:t>Секретарь:     ______________   Л.В. Власенко</w:t>
      </w:r>
    </w:p>
    <w:p w:rsidR="007E62B5" w:rsidRDefault="007E62B5" w:rsidP="007E62B5">
      <w:pPr>
        <w:rPr>
          <w:b/>
        </w:rPr>
      </w:pPr>
    </w:p>
    <w:p w:rsidR="007E62B5" w:rsidRDefault="007E62B5" w:rsidP="007E62B5">
      <w:pPr>
        <w:ind w:firstLine="708"/>
        <w:jc w:val="both"/>
      </w:pPr>
    </w:p>
    <w:p w:rsidR="007E62B5" w:rsidRDefault="007E62B5" w:rsidP="007E62B5">
      <w:pPr>
        <w:jc w:val="both"/>
        <w:rPr>
          <w:u w:val="single"/>
        </w:rPr>
      </w:pPr>
    </w:p>
    <w:p w:rsidR="00D15EB9" w:rsidRDefault="00D15EB9">
      <w:bookmarkStart w:id="0" w:name="_GoBack"/>
      <w:bookmarkEnd w:id="0"/>
    </w:p>
    <w:sectPr w:rsidR="00D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2F"/>
    <w:rsid w:val="0019132F"/>
    <w:rsid w:val="007E62B5"/>
    <w:rsid w:val="00D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62B5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nformat">
    <w:name w:val="ConsPlusNonformat"/>
    <w:uiPriority w:val="99"/>
    <w:rsid w:val="007E6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62B5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nformat">
    <w:name w:val="ConsPlusNonformat"/>
    <w:uiPriority w:val="99"/>
    <w:rsid w:val="007E6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2020-03-13T04:13:00Z</dcterms:created>
  <dcterms:modified xsi:type="dcterms:W3CDTF">2020-03-13T04:14:00Z</dcterms:modified>
</cp:coreProperties>
</file>